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楷体" w:hAnsi="华文楷体" w:eastAsia="华文楷体"/>
          <w:b/>
          <w:color w:val="FF0000"/>
          <w:kern w:val="0"/>
          <w:sz w:val="44"/>
          <w:szCs w:val="44"/>
        </w:rPr>
      </w:pPr>
      <w:r>
        <w:rPr>
          <w:rFonts w:hint="eastAsia" w:ascii="华文楷体" w:hAnsi="华文楷体" w:eastAsia="华文楷体"/>
          <w:b/>
          <w:color w:val="FF0000"/>
          <w:kern w:val="0"/>
          <w:sz w:val="44"/>
          <w:szCs w:val="44"/>
        </w:rPr>
        <w:t>第二届中国西部（昆明）基础教育论坛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楷体" w:hAnsi="华文楷体" w:eastAsia="华文楷体"/>
          <w:color w:val="000000"/>
          <w:kern w:val="0"/>
          <w:sz w:val="72"/>
          <w:szCs w:val="72"/>
        </w:rPr>
      </w:pPr>
      <w:r>
        <w:rPr>
          <w:rFonts w:hint="eastAsia" w:ascii="华文楷体" w:hAnsi="华文楷体" w:eastAsia="华文楷体"/>
          <w:b/>
          <w:color w:val="FF0000"/>
          <w:sz w:val="44"/>
          <w:szCs w:val="44"/>
        </w:rPr>
        <w:t>暨2017年高考大纲解析及备考策略研讨会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ind w:left="4" w:leftChars="1" w:right="0" w:rightChars="0" w:hanging="2"/>
        <w:jc w:val="center"/>
        <w:textAlignment w:val="auto"/>
        <w:outlineLvl w:val="9"/>
        <w:rPr>
          <w:rFonts w:hint="eastAsia" w:ascii="华文楷体" w:hAnsi="华文楷体" w:eastAsia="华文楷体"/>
          <w:color w:val="000000"/>
          <w:kern w:val="0"/>
          <w:sz w:val="72"/>
          <w:szCs w:val="72"/>
        </w:rPr>
      </w:pPr>
      <w:r>
        <w:rPr>
          <w:rFonts w:ascii="华文楷体" w:hAnsi="华文楷体" w:eastAsia="华文楷体"/>
          <w:b/>
          <w:color w:val="FF0000"/>
          <w:kern w:val="0"/>
          <w:sz w:val="52"/>
          <w:szCs w:val="52"/>
          <w:lang w:val="zh-CN"/>
        </w:rPr>
        <w:pict>
          <v:line id="Line 2" o:spid="_x0000_s1026" o:spt="20" style="position:absolute;left:0pt;margin-left:-22.1pt;margin-top:0.8pt;height:0pt;width:474.75pt;z-index:251689984;mso-width-relative:page;mso-height-relative:page;" stroked="t" coordsize="21600,21600">
            <v:path arrowok="t"/>
            <v:fill focussize="0,0"/>
            <v:stroke weight="4.5pt" color="#FF0000" linestyle="thickThin"/>
            <v:imagedata o:title=""/>
            <o:lock v:ext="edit"/>
          </v:line>
        </w:pict>
      </w:r>
      <w:r>
        <w:rPr>
          <w:rFonts w:hint="eastAsia" w:ascii="华文楷体" w:hAnsi="华文楷体" w:eastAsia="华文楷体"/>
          <w:color w:val="000000"/>
          <w:kern w:val="0"/>
          <w:sz w:val="72"/>
          <w:szCs w:val="72"/>
        </w:rPr>
        <w:t>邀 请 函</w:t>
      </w:r>
    </w:p>
    <w:p>
      <w:pPr>
        <w:pStyle w:val="6"/>
        <w:shd w:val="clear" w:color="auto" w:fill="FFFFFF"/>
        <w:spacing w:before="0" w:beforeAutospacing="0" w:after="0" w:afterAutospacing="0" w:line="375" w:lineRule="atLeast"/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华文楷体" w:hAnsi="华文楷体" w:eastAsia="华文楷体" w:cs="Helvetica"/>
          <w:b/>
          <w:color w:val="3E3E3E"/>
          <w:sz w:val="32"/>
          <w:szCs w:val="32"/>
        </w:rPr>
        <w:t>各教育局局长、学校校长、教科研负责人：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国务院发布《关于深化考试招生制度改革的实施意见》后，新一轮考试招生制度改革正在全国纷纷启动。今年10月9日，教育部考试中心下发《关于2017年普通高考考试大纲修订内容的通知》，对考试内容与目标进行了修改与完善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课程改革方案陆续发布，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2017年高考将如何应对？备考工作将如何开展？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 xml:space="preserve">《中国学生发展核心素养》最近已经发布。专家认为，这是当前教育改革的“关键”、新课标的“源头”、中高考评价的“核心”。全国聚焦：在新高考背景下，高考将如何备考？我们的基础教育该如何前行？ 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2002年《中国教育报》对衡水中学进行系列报道《素质教育更能提高升学率》，在中国大地引发“教育核反应”。十多年来，衡水中学各方面工作都突飞猛进，开创了百花齐放、科学发展的新局面。特别是2016年高考，更令世人震撼：2016年139位学生被录入清华北大（全国第一）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80%的毕业生被211重点大学录取、92%的学生达一本线、蝉联河北省17连冠的骄人成绩。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云南衡水实验中学作为河北衡水中学在云南的分校，2016年，云南衡水实验中学的第二届高考生们在入学成绩不高、起点较低的情况下也取得相当亮眼的成绩：求真（实验）班文、理科一本上线率100%；全校一本率56%，二本率91.8%；音、美等艺术学生本科上线率100%。衡水中学的教育工作者谱写了一个个令人震惊的传奇。而成绩的背后，居然是立德树人、卓越德育、提高学生素质的结果……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为此，在昆明市教育局和呈贡区教育局的大力支持下，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天舟文化股份有限公司联合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河北衡水中学、衡水第一中学、云南衡水实验中学、北京衡中教育科技公司等单位在云南昆明联办“第二届中国西部（昆明）基础教育论坛暨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</w:rPr>
        <w:t>2017年高考大纲解析及备考策略研讨会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”。我们邀请思想有高度、实践有深度的卓越名家讲学、对话，剖析衡中成功的奥秘，解读新考纲下如何科学备考，如何在提升高考成绩的同时，培育学生的核心素养。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中国西部（昆明）基础教育论坛是优质教育资源的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聚集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地，也是昆明市教育局和呈贡区委区政府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实施教育现代化、国际化发展战略，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重点打造的精品高中教育论坛。诚挚邀请您百忙中拨冗莅临，参加这次有梦想、有情感、有智慧的卓越峰会。高品质的学习造就高品质的人生！学最好的别人，做最好的自己。追求卓越，我们同行！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世界春城花都、现代科创新城—欢迎您！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Style w:val="8"/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</w:rPr>
      </w:pPr>
      <w:r>
        <w:rPr>
          <w:rStyle w:val="8"/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会议主题：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深度剖析高考改革、课程改革方案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Chars="200" w:right="0" w:rightChars="0"/>
        <w:jc w:val="left"/>
        <w:textAlignment w:val="auto"/>
        <w:outlineLvl w:val="9"/>
        <w:rPr>
          <w:rStyle w:val="8"/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 xml:space="preserve">               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  <w:shd w:val="clear" w:color="auto" w:fill="auto"/>
        </w:rPr>
        <w:t>全面应战2017高考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auto"/>
        </w:rPr>
      </w:pPr>
      <w:r>
        <w:rPr>
          <w:rStyle w:val="8"/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二、会议组织机构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480" w:lineRule="auto"/>
        <w:ind w:right="0" w:rightChars="0" w:firstLine="48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Style w:val="8"/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主办单位：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 xml:space="preserve">昆明市教育局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德育报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》社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480" w:lineRule="auto"/>
        <w:ind w:left="1411" w:leftChars="228" w:right="0" w:rightChars="0" w:hanging="932" w:hangingChars="388"/>
        <w:textAlignment w:val="auto"/>
        <w:rPr>
          <w:rFonts w:hint="eastAsia" w:ascii="仿宋" w:hAnsi="仿宋" w:eastAsia="仿宋" w:cs="仿宋"/>
          <w:color w:val="auto"/>
          <w:spacing w:val="-26"/>
          <w:sz w:val="32"/>
          <w:szCs w:val="32"/>
          <w:shd w:val="clear" w:color="auto" w:fill="auto"/>
        </w:rPr>
      </w:pPr>
      <w:r>
        <w:rPr>
          <w:rStyle w:val="8"/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Style w:val="8"/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承办单位：</w:t>
      </w:r>
      <w:r>
        <w:rPr>
          <w:rStyle w:val="8"/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color="auto" w:fill="auto"/>
        </w:rPr>
        <w:t>呈贡区教育局</w:t>
      </w:r>
      <w:r>
        <w:rPr>
          <w:rFonts w:hint="eastAsia" w:ascii="仿宋" w:hAnsi="仿宋" w:eastAsia="仿宋" w:cs="仿宋"/>
          <w:color w:val="auto"/>
          <w:spacing w:val="-20"/>
          <w:sz w:val="32"/>
          <w:szCs w:val="32"/>
          <w:shd w:val="clear" w:color="auto" w:fill="auto"/>
        </w:rPr>
        <w:t xml:space="preserve">   </w:t>
      </w:r>
      <w:r>
        <w:rPr>
          <w:rFonts w:hint="eastAsia" w:ascii="仿宋" w:hAnsi="仿宋" w:eastAsia="仿宋" w:cs="仿宋"/>
          <w:color w:val="auto"/>
          <w:spacing w:val="-26"/>
          <w:sz w:val="32"/>
          <w:szCs w:val="32"/>
          <w:shd w:val="clear" w:color="auto" w:fill="auto"/>
        </w:rPr>
        <w:t>云南长水教育集团</w:t>
      </w:r>
      <w:r>
        <w:rPr>
          <w:rFonts w:hint="eastAsia" w:ascii="仿宋" w:hAnsi="仿宋" w:eastAsia="仿宋" w:cs="仿宋"/>
          <w:color w:val="auto"/>
          <w:spacing w:val="-26"/>
          <w:sz w:val="32"/>
          <w:szCs w:val="32"/>
          <w:shd w:val="clear" w:color="auto" w:fill="auto"/>
          <w:lang w:eastAsia="zh-CN"/>
        </w:rPr>
        <w:t>控股有限公司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480" w:lineRule="auto"/>
        <w:ind w:right="0" w:rightChars="0" w:firstLine="48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Style w:val="8"/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协办单位：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 xml:space="preserve">河北衡水中学 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 xml:space="preserve">衡水第一中学   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480" w:lineRule="auto"/>
        <w:ind w:right="0" w:rightChars="0" w:firstLine="48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auto"/>
          <w:spacing w:val="-20"/>
          <w:sz w:val="32"/>
          <w:szCs w:val="32"/>
          <w:shd w:val="clear" w:color="auto" w:fill="auto"/>
        </w:rPr>
        <w:t>云南衡水实验中学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 xml:space="preserve">  </w:t>
      </w:r>
      <w:r>
        <w:rPr>
          <w:rFonts w:hint="eastAsia" w:ascii="仿宋" w:hAnsi="仿宋" w:eastAsia="仿宋" w:cs="仿宋"/>
          <w:color w:val="auto"/>
          <w:spacing w:val="-26"/>
          <w:sz w:val="32"/>
          <w:szCs w:val="32"/>
          <w:shd w:val="clear" w:color="auto" w:fill="auto"/>
        </w:rPr>
        <w:t>北京衡中教育科技有限公司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 xml:space="preserve"> 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480" w:lineRule="auto"/>
        <w:ind w:right="0" w:rightChars="0" w:firstLine="48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天舟文化股份有限公司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Style w:val="8"/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会议时间：</w:t>
      </w:r>
      <w:r>
        <w:rPr>
          <w:rStyle w:val="8"/>
          <w:rFonts w:hint="eastAsia" w:ascii="仿宋" w:hAnsi="仿宋" w:eastAsia="仿宋" w:cs="仿宋"/>
          <w:b w:val="0"/>
          <w:bCs w:val="0"/>
          <w:color w:val="auto"/>
          <w:spacing w:val="-20"/>
          <w:sz w:val="32"/>
          <w:szCs w:val="32"/>
          <w:shd w:val="clear" w:color="auto" w:fill="auto"/>
        </w:rPr>
        <w:t>2016年</w:t>
      </w:r>
      <w:r>
        <w:rPr>
          <w:rFonts w:hint="eastAsia" w:ascii="仿宋" w:hAnsi="仿宋" w:eastAsia="仿宋" w:cs="仿宋"/>
          <w:color w:val="auto"/>
          <w:spacing w:val="-20"/>
          <w:sz w:val="32"/>
          <w:szCs w:val="32"/>
          <w:shd w:val="clear" w:color="auto" w:fill="auto"/>
        </w:rPr>
        <w:t>12月16日报到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420" w:leftChars="20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pacing w:val="-20"/>
          <w:sz w:val="32"/>
          <w:szCs w:val="32"/>
          <w:shd w:val="clear" w:color="auto" w:fill="auto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auto"/>
          <w:spacing w:val="-20"/>
          <w:sz w:val="32"/>
          <w:szCs w:val="32"/>
          <w:shd w:val="clear" w:color="auto" w:fill="auto"/>
        </w:rPr>
        <w:t>2016年12月17日、12月18日论坛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/>
        </w:rPr>
      </w:pPr>
      <w:r>
        <w:rPr>
          <w:rStyle w:val="8"/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四、会议地点：</w:t>
      </w:r>
      <w:r>
        <w:rPr>
          <w:rStyle w:val="8"/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昆明市呈贡新区</w:t>
      </w:r>
      <w:r>
        <w:rPr>
          <w:rStyle w:val="8"/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</w:rPr>
        <w:t>昆明</w:t>
      </w:r>
      <w:r>
        <w:rPr>
          <w:rStyle w:val="8"/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会堂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480" w:lineRule="auto"/>
        <w:ind w:right="0" w:right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 xml:space="preserve">  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auto"/>
        </w:rPr>
        <w:t>报到地点：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昆明市呈贡新区丽水云泉大酒店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Style w:val="8"/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五、会议提要：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Style w:val="8"/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（一）校长论坛：基础教育该如何前行？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480" w:lineRule="auto"/>
        <w:ind w:right="0" w:rightChars="0" w:firstLine="471" w:firstLineChars="196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Style w:val="8"/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名家云集、群贤纷至，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一批思想有高度、实践有深度的卓越名家讲学、对话，聚焦在新高考背景下，高考将如何考？我们的基础教育该如何前行？在互联网+的时代，如何在培育学生的核心素养之时，保证教育质量全面提升？高校招生特别是自主招生有哪些新举措？中学与高校如何携手培养创新型人才？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Style w:val="8"/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auto"/>
        </w:rPr>
        <w:t>（二）</w:t>
      </w:r>
      <w:r>
        <w:rPr>
          <w:rStyle w:val="8"/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备课组长峰会：2017高考如何备考？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480" w:lineRule="auto"/>
        <w:ind w:right="0" w:rightChars="0" w:firstLine="471" w:firstLineChars="196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Style w:val="8"/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邀请衡水中学各学科备课组长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，及清华大学教育研究院、北京四中、清华附中、成都七中等专家讲学，剖析最新考纲下的备考策略，提升高考成绩。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（三）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auto"/>
        </w:rPr>
        <w:t>学校管理及状元经验谈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480" w:lineRule="auto"/>
        <w:ind w:right="0" w:rightChars="0" w:firstLine="481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auto"/>
        </w:rPr>
        <w:t>邀请名校长和德育专家分享学校管理经验，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及河北省2016年高考文理科状元分享学习经验。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Style w:val="8"/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Style w:val="8"/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拟邀出席贵宾及讲学名家（部分）：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Style w:val="8"/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Style w:val="8"/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创新校长论坛讲学、对话专家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480" w:lineRule="auto"/>
        <w:ind w:right="0" w:rightChars="0"/>
        <w:textAlignment w:val="auto"/>
        <w:rPr>
          <w:rFonts w:hint="eastAsia" w:ascii="仿宋" w:hAnsi="仿宋" w:eastAsia="仿宋" w:cs="仿宋"/>
          <w:color w:val="auto"/>
          <w:spacing w:val="-22"/>
          <w:sz w:val="32"/>
          <w:szCs w:val="32"/>
          <w:shd w:val="clear" w:color="auto" w:fill="auto"/>
        </w:rPr>
      </w:pPr>
      <w:r>
        <w:rPr>
          <w:rStyle w:val="8"/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 xml:space="preserve">     </w:t>
      </w:r>
      <w:r>
        <w:rPr>
          <w:rStyle w:val="8"/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 xml:space="preserve">戴家干  </w:t>
      </w:r>
      <w:r>
        <w:rPr>
          <w:rFonts w:hint="eastAsia" w:ascii="仿宋" w:hAnsi="仿宋" w:eastAsia="仿宋" w:cs="仿宋"/>
          <w:color w:val="auto"/>
          <w:spacing w:val="-22"/>
          <w:sz w:val="32"/>
          <w:szCs w:val="32"/>
          <w:shd w:val="clear" w:color="auto" w:fill="auto"/>
        </w:rPr>
        <w:t>国家教育咨询委员会委员、中国教育学会常务副会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480" w:lineRule="auto"/>
        <w:ind w:right="0" w:rightChars="0"/>
        <w:textAlignment w:val="auto"/>
        <w:rPr>
          <w:rFonts w:hint="eastAsia" w:ascii="仿宋" w:hAnsi="仿宋" w:eastAsia="仿宋" w:cs="仿宋"/>
          <w:color w:val="auto"/>
          <w:spacing w:val="-22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pacing w:val="-22"/>
          <w:sz w:val="32"/>
          <w:szCs w:val="32"/>
          <w:shd w:val="clear" w:color="auto" w:fill="auto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color w:val="auto"/>
          <w:spacing w:val="-22"/>
          <w:sz w:val="32"/>
          <w:szCs w:val="32"/>
          <w:shd w:val="clear" w:color="auto" w:fill="auto"/>
        </w:rPr>
        <w:t>长、原</w:t>
      </w:r>
      <w:r>
        <w:rPr>
          <w:rFonts w:hint="eastAsia" w:ascii="仿宋" w:hAnsi="仿宋" w:eastAsia="仿宋" w:cs="仿宋"/>
          <w:color w:val="auto"/>
          <w:spacing w:val="-22"/>
          <w:sz w:val="32"/>
          <w:szCs w:val="32"/>
          <w:shd w:val="clear" w:color="auto" w:fill="auto"/>
        </w:rPr>
        <w:fldChar w:fldCharType="begin"/>
      </w:r>
      <w:r>
        <w:rPr>
          <w:rFonts w:hint="eastAsia" w:ascii="仿宋" w:hAnsi="仿宋" w:eastAsia="仿宋" w:cs="仿宋"/>
          <w:color w:val="auto"/>
          <w:spacing w:val="-22"/>
          <w:sz w:val="32"/>
          <w:szCs w:val="32"/>
          <w:shd w:val="clear" w:color="auto" w:fill="auto"/>
        </w:rPr>
        <w:instrText xml:space="preserve"> HYPERLINK "http://baike.baidu.com/view/1003386.htm" \t "http://baike.baidu.com/_blank" </w:instrText>
      </w:r>
      <w:r>
        <w:rPr>
          <w:rFonts w:hint="eastAsia" w:ascii="仿宋" w:hAnsi="仿宋" w:eastAsia="仿宋" w:cs="仿宋"/>
          <w:color w:val="auto"/>
          <w:spacing w:val="-22"/>
          <w:sz w:val="32"/>
          <w:szCs w:val="32"/>
          <w:shd w:val="clear" w:color="auto" w:fill="auto"/>
        </w:rPr>
        <w:fldChar w:fldCharType="separate"/>
      </w:r>
      <w:r>
        <w:rPr>
          <w:rStyle w:val="11"/>
          <w:rFonts w:hint="eastAsia" w:ascii="仿宋" w:hAnsi="仿宋" w:eastAsia="仿宋" w:cs="仿宋"/>
          <w:color w:val="auto"/>
          <w:spacing w:val="-22"/>
          <w:sz w:val="32"/>
          <w:szCs w:val="32"/>
          <w:shd w:val="clear" w:color="auto" w:fill="auto"/>
        </w:rPr>
        <w:t>教育部考试中心</w:t>
      </w:r>
      <w:r>
        <w:rPr>
          <w:rStyle w:val="11"/>
          <w:rFonts w:hint="eastAsia" w:ascii="仿宋" w:hAnsi="仿宋" w:eastAsia="仿宋" w:cs="仿宋"/>
          <w:color w:val="auto"/>
          <w:spacing w:val="-22"/>
          <w:sz w:val="32"/>
          <w:szCs w:val="32"/>
          <w:shd w:val="clear" w:color="auto" w:fill="auto"/>
        </w:rPr>
        <w:fldChar w:fldCharType="end"/>
      </w:r>
      <w:r>
        <w:rPr>
          <w:rFonts w:hint="eastAsia" w:ascii="仿宋" w:hAnsi="仿宋" w:eastAsia="仿宋" w:cs="仿宋"/>
          <w:color w:val="auto"/>
          <w:spacing w:val="-22"/>
          <w:sz w:val="32"/>
          <w:szCs w:val="32"/>
          <w:shd w:val="clear" w:color="auto" w:fill="auto"/>
        </w:rPr>
        <w:t>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auto"/>
        <w:ind w:left="961" w:right="0" w:rightChars="0" w:hanging="961" w:hangingChars="4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auto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auto"/>
        </w:rPr>
        <w:t xml:space="preserve">储朝晖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</w:rPr>
        <w:t>中国教育科学研究院研究员，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instrText xml:space="preserve"> HYPERLINK "http://baike.baidu.com/view/345593.htm" \t "_blank" </w:instrTex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fldChar w:fldCharType="separate"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</w:rPr>
        <w:t>中国陶行知研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auto"/>
        <w:ind w:left="961" w:right="0" w:rightChars="0" w:hanging="961" w:hangingChars="4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</w:rPr>
        <w:t>究会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</w:rPr>
        <w:fldChar w:fldCharType="end"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</w:rPr>
        <w:t>副秘书长、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instrText xml:space="preserve"> HYPERLINK "http://baike.baidu.com/view/954589.htm" \t "_blank" </w:instrTex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fldChar w:fldCharType="separate"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</w:rPr>
        <w:t>中央教育科学研究所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</w:rPr>
        <w:fldChar w:fldCharType="end"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</w:rPr>
        <w:t>研究员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auto"/>
        <w:ind w:left="944" w:right="0" w:rightChars="0" w:hanging="944" w:hangingChars="393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shd w:val="clear" w:color="auto" w:fill="auto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shd w:val="clear" w:color="auto" w:fill="auto"/>
        </w:rPr>
        <w:t xml:space="preserve">俞国良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</w:rPr>
        <w:t>中国人民大学心理研究所所长，教育部中小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auto"/>
        <w:ind w:left="944" w:right="0" w:rightChars="0" w:hanging="944" w:hangingChars="393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</w:rPr>
        <w:t>学生心理健康教育专家指导委员会秘书长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auto"/>
        <w:ind w:left="961" w:right="0" w:rightChars="0" w:hanging="961" w:hangingChars="400"/>
        <w:jc w:val="left"/>
        <w:textAlignment w:val="auto"/>
        <w:rPr>
          <w:rFonts w:hint="eastAsia" w:ascii="仿宋" w:hAnsi="仿宋" w:eastAsia="仿宋" w:cs="仿宋"/>
          <w:color w:val="auto"/>
          <w:spacing w:val="-2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auto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auto"/>
        </w:rPr>
        <w:t xml:space="preserve">张国宏  </w:t>
      </w:r>
      <w:r>
        <w:rPr>
          <w:rFonts w:hint="eastAsia" w:ascii="仿宋" w:hAnsi="仿宋" w:eastAsia="仿宋" w:cs="仿宋"/>
          <w:bCs/>
          <w:color w:val="auto"/>
          <w:spacing w:val="-20"/>
          <w:sz w:val="32"/>
          <w:szCs w:val="32"/>
          <w:shd w:val="clear" w:color="auto" w:fill="auto"/>
        </w:rPr>
        <w:t>中国教育学会中学德育专业委员会理事、</w:t>
      </w:r>
      <w:r>
        <w:rPr>
          <w:rFonts w:hint="eastAsia" w:ascii="仿宋" w:hAnsi="仿宋" w:eastAsia="仿宋" w:cs="仿宋"/>
          <w:color w:val="auto"/>
          <w:spacing w:val="-20"/>
          <w:sz w:val="32"/>
          <w:szCs w:val="32"/>
          <w:shd w:val="clear" w:color="auto" w:fill="auto"/>
        </w:rPr>
        <w:t>《德育报》</w:t>
      </w:r>
      <w:r>
        <w:rPr>
          <w:rFonts w:hint="eastAsia" w:ascii="仿宋" w:hAnsi="仿宋" w:eastAsia="仿宋" w:cs="仿宋"/>
          <w:color w:val="auto"/>
          <w:spacing w:val="-20"/>
          <w:sz w:val="32"/>
          <w:szCs w:val="32"/>
          <w:shd w:val="clear" w:color="auto" w:fill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auto"/>
        <w:ind w:left="961" w:right="0" w:rightChars="0" w:hanging="961" w:hangingChars="4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pacing w:val="-20"/>
          <w:sz w:val="32"/>
          <w:szCs w:val="32"/>
          <w:shd w:val="clear" w:color="auto" w:fill="auto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color w:val="auto"/>
          <w:spacing w:val="-20"/>
          <w:sz w:val="32"/>
          <w:szCs w:val="32"/>
          <w:shd w:val="clear" w:color="auto" w:fill="auto"/>
        </w:rPr>
        <w:t>社长兼总编辑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480" w:lineRule="auto"/>
        <w:ind w:right="0" w:right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auto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auto"/>
        </w:rPr>
        <w:t xml:space="preserve">张文茂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河北衡水中学校长、全国劳模、国务院特贴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 xml:space="preserve"> 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480" w:lineRule="auto"/>
        <w:ind w:right="0" w:rightChars="0"/>
        <w:textAlignment w:val="auto"/>
        <w:rPr>
          <w:rFonts w:hint="eastAsia" w:ascii="仿宋" w:hAnsi="仿宋" w:eastAsia="仿宋" w:cs="仿宋"/>
          <w:color w:val="auto"/>
          <w:spacing w:val="-2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专家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、河北省有突出贡献的中青年专家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480" w:lineRule="auto"/>
        <w:ind w:right="0" w:right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auto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auto"/>
        </w:rPr>
        <w:t xml:space="preserve">李  越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清华大学教育研究院党委书记、素质教育研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480" w:lineRule="auto"/>
        <w:ind w:right="0" w:right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究中心主任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auto"/>
        <w:ind w:right="0" w:right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shd w:val="clear" w:color="auto" w:fill="auto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shd w:val="clear" w:color="auto" w:fill="auto"/>
        </w:rPr>
        <w:t xml:space="preserve">陈跃红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北京大学中文系主任，北大本科自主招生专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auto"/>
        <w:ind w:right="0" w:right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家委员会资深委员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auto"/>
        <w:ind w:left="961" w:right="0" w:rightChars="0" w:hanging="961" w:hangingChars="4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shd w:val="clear" w:color="auto" w:fill="auto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shd w:val="clear" w:color="auto" w:fill="auto"/>
        </w:rPr>
        <w:t xml:space="preserve">冯恩洪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</w:rPr>
        <w:t>上海市建平中校原校长、中国关心下一代教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auto"/>
        <w:ind w:left="961" w:right="0" w:rightChars="0" w:hanging="961" w:hangingChars="4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</w:rPr>
        <w:t>育研究院副院长、中国关工委全国教育专家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auto"/>
        <w:ind w:left="961" w:right="0" w:rightChars="0" w:hanging="961" w:hangingChars="4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</w:rPr>
        <w:t>指导中心副主任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auto"/>
        <w:ind w:right="0" w:rightChars="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shd w:val="clear" w:color="auto" w:fill="auto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shd w:val="clear" w:color="auto" w:fill="auto"/>
        </w:rPr>
        <w:t xml:space="preserve">石  鑫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</w:rPr>
        <w:t>江苏省海门中学校长、江苏省先进工作者、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auto"/>
        <w:ind w:right="0" w:rightChars="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</w:rPr>
        <w:t>江苏省青少年科技教育先进个人、南通市“十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auto"/>
        <w:ind w:right="0" w:rightChars="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</w:rPr>
        <w:t>佳园丁”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auto"/>
        <w:ind w:left="961" w:right="0" w:rightChars="0" w:hanging="961" w:hangingChars="4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shd w:val="clear" w:color="auto" w:fill="auto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shd w:val="clear" w:color="auto" w:fill="auto"/>
        </w:rPr>
        <w:t xml:space="preserve">谢永红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</w:rPr>
        <w:t>湖南师大附中校长、湖南省中小学班主任工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auto"/>
        <w:ind w:left="961" w:right="0" w:rightChars="0" w:hanging="961" w:hangingChars="4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</w:rPr>
        <w:t>作专业委员会副会长、湖南省德育研究专业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auto"/>
        <w:ind w:left="961" w:right="0" w:rightChars="0" w:hanging="961" w:hangingChars="4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</w:rPr>
        <w:t>委员会理事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auto"/>
        <w:ind w:left="961" w:right="0" w:rightChars="0" w:hanging="961" w:hangingChars="4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shd w:val="clear" w:color="auto" w:fill="auto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shd w:val="clear" w:color="auto" w:fill="auto"/>
        </w:rPr>
        <w:t xml:space="preserve">沈献章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</w:rPr>
        <w:t>中国人民大学附中副校长、教育部“国家级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auto"/>
        <w:ind w:left="961" w:right="0" w:rightChars="0" w:hanging="961" w:hangingChars="4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</w:rPr>
        <w:t>骨干教师培训计划”特聘专家、教育部考试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auto"/>
        <w:ind w:left="961" w:right="0" w:rightChars="0" w:hanging="961" w:hangingChars="4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</w:rPr>
        <w:t>中心“全国高考语文试题评价组”成员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480" w:lineRule="auto"/>
        <w:ind w:right="0" w:right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auto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auto"/>
        </w:rPr>
        <w:t xml:space="preserve">张万琼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instrText xml:space="preserve"> HYPERLINK "http://baike.baidu.com/view/3726.htm" \t "http://baike.baidu.com/_blank" </w:instrTex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fldChar w:fldCharType="separate"/>
      </w:r>
      <w:r>
        <w:rPr>
          <w:rStyle w:val="11"/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西南大学</w:t>
      </w:r>
      <w:r>
        <w:rPr>
          <w:rStyle w:val="11"/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fldChar w:fldCharType="end"/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附属中学校长，中国青少年研究中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 xml:space="preserve"> 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480" w:lineRule="auto"/>
        <w:ind w:right="0" w:right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心特约研究员、重庆市教育学会德育专委会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480" w:lineRule="auto"/>
        <w:ind w:right="0" w:right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理事，西南大学化学化工学院兼职教授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pacing w:val="-19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auto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auto"/>
          <w:lang w:eastAsia="zh-CN"/>
        </w:rPr>
        <w:t>马淑颖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pacing w:val="-19"/>
          <w:sz w:val="32"/>
          <w:szCs w:val="32"/>
          <w:shd w:val="clear" w:color="auto" w:fill="auto"/>
          <w:lang w:val="en-US" w:eastAsia="zh-CN"/>
        </w:rPr>
        <w:t>上海海事大学附属北蔡高中校长兼书记，上海市教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pacing w:val="-13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-19"/>
          <w:sz w:val="32"/>
          <w:szCs w:val="32"/>
          <w:shd w:val="clear" w:color="auto" w:fill="auto"/>
          <w:lang w:val="en-US" w:eastAsia="zh-CN"/>
        </w:rPr>
        <w:t xml:space="preserve">                 育学会德育专委会理事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pacing w:val="-13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-13"/>
          <w:sz w:val="32"/>
          <w:szCs w:val="32"/>
          <w:shd w:val="clear" w:color="auto" w:fill="auto"/>
          <w:lang w:val="en-US" w:eastAsia="zh-CN"/>
        </w:rPr>
        <w:t xml:space="preserve">      张月华   </w:t>
      </w:r>
      <w:r>
        <w:rPr>
          <w:rFonts w:hint="eastAsia" w:ascii="仿宋" w:hAnsi="仿宋" w:eastAsia="仿宋" w:cs="仿宋"/>
          <w:b w:val="0"/>
          <w:bCs w:val="0"/>
          <w:color w:val="auto"/>
          <w:spacing w:val="-13"/>
          <w:sz w:val="32"/>
          <w:szCs w:val="32"/>
          <w:shd w:val="clear" w:color="auto" w:fill="auto"/>
          <w:lang w:val="en-US" w:eastAsia="zh-CN"/>
        </w:rPr>
        <w:t xml:space="preserve">上海川沙中学原书记，上海市政府督学，中国教 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pacing w:val="-13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-13"/>
          <w:sz w:val="32"/>
          <w:szCs w:val="32"/>
          <w:shd w:val="clear" w:color="auto" w:fill="auto"/>
          <w:lang w:val="en-US" w:eastAsia="zh-CN"/>
        </w:rPr>
        <w:t xml:space="preserve">                育学会德育分会秘书长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480" w:lineRule="auto"/>
        <w:ind w:right="0" w:rightChars="0" w:firstLine="642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Style w:val="8"/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Style w:val="8"/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 xml:space="preserve">易国栋 </w:t>
      </w:r>
      <w:r>
        <w:rPr>
          <w:rStyle w:val="8"/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成都七中校长、党委书记，中国教育学会高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 xml:space="preserve">  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480" w:lineRule="auto"/>
        <w:ind w:right="0" w:rightChars="0" w:firstLine="642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中专业委员会理事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Style w:val="8"/>
          <w:rFonts w:hint="eastAsia" w:ascii="仿宋" w:hAnsi="仿宋" w:eastAsia="仿宋" w:cs="仿宋"/>
          <w:bCs w:val="0"/>
          <w:color w:val="auto"/>
          <w:sz w:val="32"/>
          <w:szCs w:val="32"/>
          <w:shd w:val="clear" w:color="auto" w:fill="auto"/>
        </w:rPr>
      </w:pPr>
      <w:r>
        <w:rPr>
          <w:rStyle w:val="8"/>
          <w:rFonts w:hint="eastAsia" w:ascii="仿宋" w:hAnsi="仿宋" w:eastAsia="仿宋" w:cs="仿宋"/>
          <w:bCs w:val="0"/>
          <w:color w:val="auto"/>
          <w:sz w:val="32"/>
          <w:szCs w:val="32"/>
          <w:shd w:val="clear" w:color="auto" w:fill="auto"/>
        </w:rPr>
        <w:t>（二）备课组长峰会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Style w:val="8"/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邀请衡水中学各学科备课组长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，及清华附中、成都外国语实验学校等全国高考成绩拔尖学校的备课组长讲学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auto"/>
        </w:rPr>
        <w:t>（三）高考状元经验谈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auto"/>
        </w:rPr>
        <w:t>袁嘉玮：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河北衡水中学学生，2016年河北省高考文科状元706分（全国最高分）。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auto"/>
        </w:rPr>
        <w:t>孟祥熙：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河北衡水中学学生，2016年河北省高考理科状元724分（全国最高分）。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480" w:lineRule="auto"/>
        <w:ind w:right="0" w:rightChars="0"/>
        <w:textAlignment w:val="auto"/>
        <w:rPr>
          <w:rStyle w:val="8"/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（如果个别专家临时有变动，组委会将邀请具有同等影响力的专家替代）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5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Style w:val="8"/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Style w:val="8"/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日程安排：</w:t>
      </w:r>
    </w:p>
    <w:tbl>
      <w:tblPr>
        <w:tblStyle w:val="13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409"/>
        <w:gridCol w:w="2552"/>
        <w:gridCol w:w="18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auto"/>
              <w:ind w:right="0" w:rightChars="0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b w:val="0"/>
                <w:bCs w:val="0"/>
                <w:color w:val="3E3E3E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color w:val="3E3E3E"/>
              </w:rPr>
              <w:t>日 期</w:t>
            </w:r>
          </w:p>
        </w:tc>
        <w:tc>
          <w:tcPr>
            <w:tcW w:w="2409" w:type="dxa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auto"/>
              <w:ind w:right="0" w:rightChars="0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b w:val="0"/>
                <w:bCs w:val="0"/>
                <w:color w:val="3E3E3E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color w:val="3E3E3E"/>
              </w:rPr>
              <w:t>时 间</w:t>
            </w:r>
          </w:p>
        </w:tc>
        <w:tc>
          <w:tcPr>
            <w:tcW w:w="2552" w:type="dxa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auto"/>
              <w:ind w:right="0" w:rightChars="0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b w:val="0"/>
                <w:bCs w:val="0"/>
                <w:color w:val="3E3E3E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color w:val="3E3E3E"/>
              </w:rPr>
              <w:t>内 容</w:t>
            </w:r>
          </w:p>
        </w:tc>
        <w:tc>
          <w:tcPr>
            <w:tcW w:w="1893" w:type="dxa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auto"/>
              <w:ind w:right="0" w:rightChars="0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b w:val="0"/>
                <w:bCs w:val="0"/>
                <w:color w:val="3E3E3E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color w:val="3E3E3E"/>
              </w:rPr>
              <w:t>地 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auto"/>
              <w:ind w:right="0" w:rightChars="0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b w:val="0"/>
                <w:bCs w:val="0"/>
                <w:color w:val="3E3E3E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color w:val="3E3E3E"/>
              </w:rPr>
              <w:t>12月16日</w:t>
            </w:r>
          </w:p>
        </w:tc>
        <w:tc>
          <w:tcPr>
            <w:tcW w:w="240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auto"/>
              <w:ind w:right="0" w:rightChars="0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b w:val="0"/>
                <w:bCs w:val="0"/>
                <w:color w:val="3E3E3E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color w:val="3E3E3E"/>
              </w:rPr>
              <w:t>8：30－21：30</w:t>
            </w:r>
          </w:p>
        </w:tc>
        <w:tc>
          <w:tcPr>
            <w:tcW w:w="255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auto"/>
              <w:ind w:right="0" w:rightChars="0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b w:val="0"/>
                <w:bCs w:val="0"/>
                <w:color w:val="3E3E3E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color w:val="3E3E3E"/>
              </w:rPr>
              <w:t>全天报到</w:t>
            </w:r>
          </w:p>
        </w:tc>
        <w:tc>
          <w:tcPr>
            <w:tcW w:w="189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auto"/>
              <w:ind w:right="0" w:rightChars="0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b w:val="0"/>
                <w:bCs w:val="0"/>
                <w:color w:val="3E3E3E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color w:val="3E3E3E"/>
                <w:sz w:val="22"/>
                <w:szCs w:val="22"/>
              </w:rPr>
              <w:t>呈贡新区丽水云泉大酒店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auto"/>
              <w:ind w:right="0" w:rightChars="0" w:firstLine="118" w:firstLineChars="49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b w:val="0"/>
                <w:bCs w:val="0"/>
                <w:color w:val="3E3E3E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color w:val="3E3E3E"/>
              </w:rPr>
              <w:t>12月17日</w:t>
            </w:r>
          </w:p>
        </w:tc>
        <w:tc>
          <w:tcPr>
            <w:tcW w:w="240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auto"/>
              <w:ind w:right="0" w:rightChars="0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b w:val="0"/>
                <w:bCs w:val="0"/>
                <w:color w:val="3E3E3E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color w:val="3E3E3E"/>
              </w:rPr>
              <w:t>8：30－12：00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auto"/>
              <w:ind w:right="0" w:rightChars="0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b w:val="0"/>
                <w:bCs w:val="0"/>
                <w:color w:val="3E3E3E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color w:val="3E3E3E"/>
              </w:rPr>
              <w:t>14：00－17：00</w:t>
            </w:r>
          </w:p>
        </w:tc>
        <w:tc>
          <w:tcPr>
            <w:tcW w:w="255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auto"/>
              <w:ind w:right="0" w:rightChars="0"/>
              <w:jc w:val="both"/>
              <w:textAlignment w:val="auto"/>
              <w:rPr>
                <w:rStyle w:val="8"/>
                <w:rFonts w:hint="eastAsia" w:ascii="仿宋" w:hAnsi="仿宋" w:eastAsia="仿宋" w:cs="仿宋"/>
                <w:b w:val="0"/>
                <w:bCs w:val="0"/>
                <w:color w:val="3E3E3E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color w:val="3E3E3E"/>
              </w:rPr>
              <w:t>一、校长论坛、对话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auto"/>
              <w:ind w:right="0" w:rightChars="0"/>
              <w:jc w:val="both"/>
              <w:textAlignment w:val="auto"/>
              <w:rPr>
                <w:rStyle w:val="8"/>
                <w:rFonts w:hint="eastAsia" w:ascii="仿宋" w:hAnsi="仿宋" w:eastAsia="仿宋" w:cs="仿宋"/>
                <w:b w:val="0"/>
                <w:bCs w:val="0"/>
                <w:color w:val="3E3E3E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color w:val="3E3E3E"/>
              </w:rPr>
              <w:t>二、备课组长论坛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auto"/>
              <w:ind w:right="0" w:rightChars="0"/>
              <w:jc w:val="both"/>
              <w:textAlignment w:val="auto"/>
              <w:rPr>
                <w:rStyle w:val="8"/>
                <w:rFonts w:hint="eastAsia" w:ascii="仿宋" w:hAnsi="仿宋" w:eastAsia="仿宋" w:cs="仿宋"/>
                <w:b w:val="0"/>
                <w:bCs w:val="0"/>
                <w:color w:val="3E3E3E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color w:val="3E3E3E"/>
              </w:rPr>
              <w:t>（含高考研讨会）</w:t>
            </w:r>
          </w:p>
        </w:tc>
        <w:tc>
          <w:tcPr>
            <w:tcW w:w="1893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auto"/>
              <w:ind w:right="0" w:rightChars="0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auto"/>
              <w:ind w:right="0" w:rightChars="0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昆明</w:t>
            </w: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会堂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auto"/>
              <w:ind w:right="0" w:rightChars="0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（呈贡新区）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auto"/>
              <w:ind w:right="0" w:rightChars="0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b w:val="0"/>
                <w:bCs w:val="0"/>
                <w:color w:val="3E3E3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66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auto"/>
              <w:ind w:right="0" w:rightChars="0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b w:val="0"/>
                <w:bCs w:val="0"/>
                <w:color w:val="3E3E3E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color w:val="3E3E3E"/>
              </w:rPr>
              <w:t>12月18日</w:t>
            </w:r>
          </w:p>
        </w:tc>
        <w:tc>
          <w:tcPr>
            <w:tcW w:w="240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auto"/>
              <w:ind w:right="0" w:rightChars="0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b w:val="0"/>
                <w:bCs w:val="0"/>
                <w:color w:val="3E3E3E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color w:val="3E3E3E"/>
                <w:lang w:val="en-US" w:eastAsia="zh-CN"/>
              </w:rPr>
              <w:t>9</w:t>
            </w: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color w:val="3E3E3E"/>
              </w:rPr>
              <w:t>：</w:t>
            </w: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color w:val="3E3E3E"/>
                <w:lang w:val="en-US" w:eastAsia="zh-CN"/>
              </w:rPr>
              <w:t>0</w:t>
            </w: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color w:val="3E3E3E"/>
              </w:rPr>
              <w:t>0－1</w:t>
            </w: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color w:val="3E3E3E"/>
                <w:lang w:val="en-US" w:eastAsia="zh-CN"/>
              </w:rPr>
              <w:t>1</w:t>
            </w: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color w:val="3E3E3E"/>
              </w:rPr>
              <w:t>：00</w:t>
            </w:r>
          </w:p>
        </w:tc>
        <w:tc>
          <w:tcPr>
            <w:tcW w:w="255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auto"/>
              <w:ind w:right="0" w:rightChars="0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b w:val="0"/>
                <w:bCs w:val="0"/>
                <w:color w:val="3E3E3E"/>
                <w:lang w:eastAsia="zh-CN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color w:val="3E3E3E"/>
                <w:lang w:eastAsia="zh-CN"/>
              </w:rPr>
              <w:t>高考状元经验分享会</w:t>
            </w:r>
          </w:p>
        </w:tc>
        <w:tc>
          <w:tcPr>
            <w:tcW w:w="1893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auto"/>
              <w:ind w:right="0" w:rightChars="0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b w:val="0"/>
                <w:bCs w:val="0"/>
                <w:color w:val="3E3E3E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left"/>
        <w:textAlignment w:val="auto"/>
        <w:outlineLvl w:val="9"/>
        <w:rPr>
          <w:rStyle w:val="8"/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5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Style w:val="8"/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参会代表：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追求卓越的校长、教育行政管理人员、教科研负责人，备课组长、班主任、骨干教师。</w:t>
      </w:r>
    </w:p>
    <w:p>
      <w:pPr>
        <w:pStyle w:val="6"/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auto"/>
        </w:rPr>
        <w:t>九、参会须知：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6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会务费：960元/人（包含资料费、报告费、会议期间中餐费等）。</w:t>
      </w:r>
    </w:p>
    <w:p>
      <w:pPr>
        <w:pStyle w:val="6"/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本次会议不统一安排住宿，请自行联系解决。</w:t>
      </w:r>
    </w:p>
    <w:p>
      <w:pPr>
        <w:pStyle w:val="6"/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1"/>
          <w:szCs w:val="21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缴费网址：</w:t>
      </w:r>
      <w:r>
        <w:rPr>
          <w:rFonts w:hint="eastAsia" w:ascii="仿宋" w:hAnsi="仿宋" w:eastAsia="仿宋" w:cs="仿宋"/>
          <w:color w:val="auto"/>
          <w:sz w:val="21"/>
          <w:szCs w:val="21"/>
          <w:shd w:val="clear" w:color="auto" w:fill="auto"/>
        </w:rPr>
        <w:t>http://www.hengzhongedu.com/a/xiangmu/xiaochanglongtan/2016/1121/120.html</w:t>
      </w:r>
    </w:p>
    <w:p>
      <w:pPr>
        <w:pStyle w:val="6"/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缴费账户：</w:t>
      </w:r>
    </w:p>
    <w:p>
      <w:pPr>
        <w:pStyle w:val="6"/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 xml:space="preserve">户名：北京衡中教育科技有限公司   </w:t>
      </w:r>
    </w:p>
    <w:p>
      <w:pPr>
        <w:pStyle w:val="6"/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账号：3212 9010 0100 1212 77</w:t>
      </w:r>
    </w:p>
    <w:p>
      <w:pPr>
        <w:pStyle w:val="6"/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开户行：兴业银行股份有限公司北京魏公村支行</w:t>
      </w:r>
    </w:p>
    <w:p>
      <w:pPr>
        <w:pStyle w:val="6"/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（二）报名方式：请各单位拨打报名电话或直接发送回执的方式报名（回执见附件），请将回执以电子邮件的方式发送至会务组。如需纸质邀请函，请到会议现场领取或提前与会务组联系。</w:t>
      </w:r>
    </w:p>
    <w:p>
      <w:pPr>
        <w:pStyle w:val="6"/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（三）请各单位提前报名，并将会务费转入指定账户，缴费时备注“第二届西部（昆明）基础教育论坛”及缴费单位（姓名）和参会人数，缴费成功后请打印回执及缴费凭证，现场报到时凭回执及缴费凭证办理报到手续并领取发票，报满即止（以缴费为准），感谢您的配合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Style w:val="8"/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Style w:val="8"/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十、</w:t>
      </w:r>
      <w:r>
        <w:rPr>
          <w:rStyle w:val="8"/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组委会联系方式：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Style w:val="8"/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Style w:val="8"/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</w:p>
    <w:tbl>
      <w:tblPr>
        <w:tblStyle w:val="12"/>
        <w:tblW w:w="9172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83"/>
        <w:gridCol w:w="1360"/>
        <w:gridCol w:w="1718"/>
        <w:gridCol w:w="2126"/>
        <w:gridCol w:w="1985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shd w:val="clear" w:color="auto" w:fill="auto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shd w:val="clear" w:color="auto" w:fill="auto"/>
                <w:lang w:val="zh-CN"/>
              </w:rPr>
              <w:t>单位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shd w:val="clear" w:color="auto" w:fill="auto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shd w:val="clear" w:color="auto" w:fill="auto"/>
                <w:lang w:val="zh-CN"/>
              </w:rPr>
              <w:t>负责人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shd w:val="clear" w:color="auto" w:fill="auto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shd w:val="clear" w:color="auto" w:fill="auto"/>
                <w:lang w:val="zh-CN"/>
              </w:rPr>
              <w:t>联系方式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shd w:val="clear" w:color="auto" w:fill="auto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shd w:val="clear" w:color="auto" w:fill="auto"/>
                <w:lang w:val="zh-CN"/>
              </w:rPr>
              <w:t>邮  箱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shd w:val="clear" w:color="auto" w:fill="auto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shd w:val="clear" w:color="auto" w:fill="auto"/>
                <w:lang w:val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9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zh-CN"/>
              </w:rPr>
              <w:t>云南衡水实验中学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zh-CN"/>
              </w:rPr>
              <w:t>白老师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auto"/>
              <w:ind w:right="0" w:rightChars="0" w:firstLine="120" w:firstLineChars="50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shd w:val="clear" w:color="auto" w:fill="auto"/>
              </w:rPr>
              <w:t>15198770129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shd w:val="clear" w:color="auto" w:fill="auto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shd w:val="clear" w:color="auto" w:fill="auto"/>
                <w:lang w:val="zh-CN"/>
              </w:rPr>
              <w:t>505304105@qq.com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shd w:val="clear" w:color="auto" w:fill="auto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zh-CN"/>
              </w:rPr>
              <w:t>江西、贵州、广西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zh-CN"/>
              </w:rPr>
              <w:t>杨老师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auto"/>
              <w:ind w:right="0" w:rightChars="0" w:firstLine="120" w:firstLineChars="50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shd w:val="clear" w:color="auto" w:fill="auto"/>
              </w:rPr>
              <w:t>15877935985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shd w:val="clear" w:color="auto" w:fill="auto"/>
              </w:rPr>
              <w:t>527826035@qq.com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zh-CN"/>
              </w:rPr>
              <w:t>四川、重庆、云南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9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shd w:val="clear" w:color="auto" w:fill="auto"/>
              </w:rPr>
              <w:t>北京衡中教育科技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zh-CN"/>
              </w:rPr>
              <w:t>殷老师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auto"/>
              <w:ind w:right="0" w:rightChars="0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  <w:t>010—82038818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shd w:val="clear" w:color="auto" w:fill="auto"/>
              </w:rPr>
              <w:t>1774907402@qq.com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zh-CN"/>
              </w:rPr>
              <w:t>其他地区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zh-CN"/>
              </w:rPr>
              <w:t>张老师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auto"/>
              <w:ind w:right="0" w:rightChars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0318-6830777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shd w:val="clear" w:color="auto" w:fill="auto"/>
                <w:lang w:val="en-US" w:eastAsia="zh-CN"/>
              </w:rPr>
              <w:t>zxy864875464@qq.com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91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shd w:val="clear" w:color="auto" w:fill="auto"/>
              </w:rPr>
              <w:t>网  址：</w:t>
            </w:r>
            <w:r>
              <w:rPr>
                <w:rFonts w:hint="eastAsia" w:ascii="仿宋" w:hAnsi="仿宋" w:eastAsia="仿宋" w:cs="仿宋"/>
                <w:color w:val="auto"/>
                <w:shd w:val="clear" w:color="auto" w:fill="auto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hd w:val="clear" w:color="auto" w:fill="auto"/>
              </w:rPr>
              <w:instrText xml:space="preserve"> HYPERLINK "http://www.ynhszx.com" </w:instrText>
            </w:r>
            <w:r>
              <w:rPr>
                <w:rFonts w:hint="eastAsia" w:ascii="仿宋" w:hAnsi="仿宋" w:eastAsia="仿宋" w:cs="仿宋"/>
                <w:color w:val="auto"/>
                <w:shd w:val="clear" w:color="auto" w:fill="auto"/>
              </w:rPr>
              <w:fldChar w:fldCharType="separate"/>
            </w:r>
            <w:r>
              <w:rPr>
                <w:rStyle w:val="11"/>
                <w:rFonts w:hint="eastAsia" w:ascii="仿宋" w:hAnsi="仿宋" w:eastAsia="仿宋" w:cs="仿宋"/>
                <w:bCs/>
                <w:color w:val="auto"/>
                <w:sz w:val="24"/>
                <w:szCs w:val="24"/>
                <w:shd w:val="clear" w:color="auto" w:fill="auto"/>
              </w:rPr>
              <w:t>www.ynhszx.com</w:t>
            </w:r>
            <w:r>
              <w:rPr>
                <w:rStyle w:val="11"/>
                <w:rFonts w:hint="eastAsia" w:ascii="仿宋" w:hAnsi="仿宋" w:eastAsia="仿宋" w:cs="仿宋"/>
                <w:bCs/>
                <w:color w:val="auto"/>
                <w:sz w:val="24"/>
                <w:szCs w:val="24"/>
                <w:shd w:val="clear" w:color="auto" w:fill="auto"/>
              </w:rPr>
              <w:fldChar w:fldCharType="end"/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shd w:val="clear" w:color="auto" w:fill="auto"/>
              </w:rPr>
              <w:t>；  www.hengzhongedu.com</w:t>
            </w:r>
          </w:p>
        </w:tc>
      </w:tr>
    </w:tbl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480" w:lineRule="auto"/>
        <w:ind w:right="0" w:rightChars="0"/>
        <w:textAlignment w:val="auto"/>
        <w:rPr>
          <w:rFonts w:hint="eastAsia" w:ascii="仿宋" w:hAnsi="仿宋" w:eastAsia="仿宋" w:cs="仿宋"/>
          <w:bCs/>
          <w:color w:val="auto"/>
          <w:shd w:val="clear" w:color="auto" w:fill="auto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480" w:lineRule="auto"/>
        <w:ind w:right="0" w:rightChars="0"/>
        <w:textAlignment w:val="auto"/>
        <w:rPr>
          <w:rFonts w:hint="eastAsia" w:ascii="仿宋" w:hAnsi="仿宋" w:eastAsia="仿宋" w:cs="仿宋"/>
          <w:bCs/>
          <w:color w:val="auto"/>
          <w:shd w:val="clear" w:color="auto" w:fill="auto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480" w:lineRule="auto"/>
        <w:ind w:right="0" w:rightChars="0"/>
        <w:textAlignment w:val="auto"/>
        <w:rPr>
          <w:rFonts w:hint="eastAsia" w:ascii="仿宋" w:hAnsi="仿宋" w:eastAsia="仿宋" w:cs="仿宋"/>
          <w:bCs/>
          <w:color w:val="auto"/>
          <w:shd w:val="clear" w:color="auto" w:fill="auto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480" w:lineRule="auto"/>
        <w:ind w:right="0" w:rightChars="0"/>
        <w:textAlignment w:val="auto"/>
        <w:rPr>
          <w:rFonts w:hint="eastAsia" w:ascii="仿宋" w:hAnsi="仿宋" w:eastAsia="仿宋" w:cs="仿宋"/>
          <w:bCs/>
          <w:color w:val="auto"/>
          <w:shd w:val="clear" w:color="auto" w:fill="auto"/>
        </w:rPr>
      </w:pPr>
      <w:r>
        <w:rPr>
          <w:rFonts w:hint="eastAsia" w:ascii="仿宋" w:hAnsi="仿宋" w:eastAsia="仿宋" w:cs="仿宋"/>
          <w:bCs/>
          <w:color w:val="auto"/>
          <w:shd w:val="clear" w:color="auto" w:fill="auto"/>
        </w:rPr>
        <w:drawing>
          <wp:anchor distT="0" distB="0" distL="114300" distR="114300" simplePos="0" relativeHeight="251643904" behindDoc="1" locked="0" layoutInCell="1" allowOverlap="1">
            <wp:simplePos x="0" y="0"/>
            <wp:positionH relativeFrom="column">
              <wp:posOffset>1159510</wp:posOffset>
            </wp:positionH>
            <wp:positionV relativeFrom="paragraph">
              <wp:posOffset>18415</wp:posOffset>
            </wp:positionV>
            <wp:extent cx="1496695" cy="1464945"/>
            <wp:effectExtent l="83820" t="85725" r="95885" b="95250"/>
            <wp:wrapNone/>
            <wp:docPr id="1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420000">
                      <a:off x="0" y="0"/>
                      <a:ext cx="1496695" cy="1464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Cs/>
          <w:color w:val="auto"/>
          <w:shd w:val="clear" w:color="auto" w:fill="auto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2684145</wp:posOffset>
            </wp:positionH>
            <wp:positionV relativeFrom="paragraph">
              <wp:posOffset>32385</wp:posOffset>
            </wp:positionV>
            <wp:extent cx="1478915" cy="1492250"/>
            <wp:effectExtent l="0" t="0" r="14605" b="127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915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Cs/>
          <w:color w:val="auto"/>
          <w:spacing w:val="-26"/>
          <w:kern w:val="0"/>
          <w:sz w:val="32"/>
          <w:szCs w:val="32"/>
          <w:shd w:val="clear" w:color="auto" w:fill="auto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38735</wp:posOffset>
            </wp:positionV>
            <wp:extent cx="1574800" cy="1574800"/>
            <wp:effectExtent l="0" t="0" r="10160" b="10160"/>
            <wp:wrapNone/>
            <wp:docPr id="7" name="图片 7" descr="QQ图片20161202154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图片201612021549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shd w:val="clear" w:color="auto" w:fill="auto"/>
          <w:lang w:val="en-US" w:eastAsia="zh-CN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-403225</wp:posOffset>
            </wp:positionH>
            <wp:positionV relativeFrom="paragraph">
              <wp:posOffset>7620</wp:posOffset>
            </wp:positionV>
            <wp:extent cx="1534160" cy="1533525"/>
            <wp:effectExtent l="0" t="0" r="5080" b="5715"/>
            <wp:wrapNone/>
            <wp:docPr id="1" name="图片 1" descr="HG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GZ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1533525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auto"/>
        <w:ind w:right="0" w:rightChars="0"/>
        <w:textAlignment w:val="auto"/>
        <w:rPr>
          <w:rFonts w:hint="eastAsia" w:ascii="仿宋" w:hAnsi="仿宋" w:eastAsia="仿宋" w:cs="仿宋"/>
          <w:bCs/>
          <w:color w:val="auto"/>
          <w:spacing w:val="-60"/>
          <w:kern w:val="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Cs/>
          <w:color w:val="auto"/>
          <w:spacing w:val="-26"/>
          <w:kern w:val="0"/>
          <w:sz w:val="32"/>
          <w:szCs w:val="32"/>
          <w:shd w:val="clear" w:color="auto" w:fill="auto"/>
          <w:lang w:val="en-US" w:eastAsia="zh-CN"/>
        </w:rPr>
        <w:t xml:space="preserve"> 德育报           河</w:t>
      </w:r>
      <w:r>
        <w:rPr>
          <w:rFonts w:hint="eastAsia" w:ascii="仿宋" w:hAnsi="仿宋" w:eastAsia="仿宋" w:cs="仿宋"/>
          <w:bCs/>
          <w:color w:val="auto"/>
          <w:spacing w:val="-26"/>
          <w:kern w:val="0"/>
          <w:sz w:val="32"/>
          <w:szCs w:val="32"/>
          <w:shd w:val="clear" w:color="auto" w:fill="auto"/>
        </w:rPr>
        <w:t xml:space="preserve">北衡水中学 </w:t>
      </w:r>
      <w:r>
        <w:rPr>
          <w:rFonts w:hint="eastAsia" w:ascii="仿宋" w:hAnsi="仿宋" w:eastAsia="仿宋" w:cs="仿宋"/>
          <w:bCs/>
          <w:color w:val="auto"/>
          <w:spacing w:val="-26"/>
          <w:kern w:val="0"/>
          <w:sz w:val="32"/>
          <w:szCs w:val="32"/>
          <w:shd w:val="clear" w:color="auto" w:fill="auto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Cs/>
          <w:color w:val="auto"/>
          <w:spacing w:val="-26"/>
          <w:kern w:val="0"/>
          <w:sz w:val="32"/>
          <w:szCs w:val="32"/>
          <w:shd w:val="clear" w:color="auto" w:fill="auto"/>
        </w:rPr>
        <w:t xml:space="preserve">衡水第一中学 </w:t>
      </w:r>
      <w:r>
        <w:rPr>
          <w:rFonts w:hint="eastAsia" w:ascii="仿宋" w:hAnsi="仿宋" w:eastAsia="仿宋" w:cs="仿宋"/>
          <w:bCs/>
          <w:color w:val="auto"/>
          <w:spacing w:val="-26"/>
          <w:kern w:val="0"/>
          <w:sz w:val="32"/>
          <w:szCs w:val="32"/>
          <w:shd w:val="clear" w:color="auto" w:fill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auto"/>
          <w:spacing w:val="-60"/>
          <w:kern w:val="0"/>
          <w:sz w:val="32"/>
          <w:szCs w:val="32"/>
          <w:shd w:val="clear" w:color="auto" w:fill="auto"/>
        </w:rPr>
        <w:t>云南长水教育集团</w:t>
      </w:r>
      <w:r>
        <w:rPr>
          <w:rFonts w:hint="eastAsia" w:ascii="仿宋" w:hAnsi="仿宋" w:eastAsia="仿宋" w:cs="仿宋"/>
          <w:bCs/>
          <w:color w:val="auto"/>
          <w:spacing w:val="-60"/>
          <w:kern w:val="0"/>
          <w:sz w:val="32"/>
          <w:szCs w:val="32"/>
          <w:shd w:val="clear" w:color="auto" w:fill="auto"/>
          <w:lang w:eastAsia="zh-CN"/>
        </w:rPr>
        <w:t>控股有限公司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auto"/>
        <w:ind w:right="0" w:rightChars="0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Cs/>
          <w:color w:val="auto"/>
          <w:spacing w:val="-26"/>
          <w:kern w:val="0"/>
          <w:sz w:val="24"/>
          <w:szCs w:val="24"/>
          <w:shd w:val="clear" w:color="auto" w:fill="auto"/>
        </w:rPr>
        <w:drawing>
          <wp:anchor distT="0" distB="0" distL="114300" distR="114300" simplePos="0" relativeHeight="251638784" behindDoc="1" locked="0" layoutInCell="1" allowOverlap="1">
            <wp:simplePos x="0" y="0"/>
            <wp:positionH relativeFrom="column">
              <wp:posOffset>-386080</wp:posOffset>
            </wp:positionH>
            <wp:positionV relativeFrom="paragraph">
              <wp:posOffset>118110</wp:posOffset>
            </wp:positionV>
            <wp:extent cx="2202815" cy="3113405"/>
            <wp:effectExtent l="0" t="0" r="0" b="0"/>
            <wp:wrapNone/>
            <wp:docPr id="3" name="图片 5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未标题-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2815" cy="3113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auto"/>
        <w:ind w:right="0" w:rightChars="0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shd w:val="clear" w:color="auto" w:fill="auto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373380</wp:posOffset>
            </wp:positionV>
            <wp:extent cx="1859915" cy="1803400"/>
            <wp:effectExtent l="0" t="0" r="0" b="0"/>
            <wp:wrapNone/>
            <wp:docPr id="6" name="图片 8" descr="科技公司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 descr="科技公司电子章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915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auto"/>
        <w:ind w:right="0" w:rightChars="0"/>
        <w:textAlignment w:val="auto"/>
        <w:rPr>
          <w:rFonts w:hint="eastAsia" w:ascii="仿宋" w:hAnsi="仿宋" w:eastAsia="仿宋" w:cs="仿宋"/>
          <w:bCs/>
          <w:color w:val="auto"/>
          <w:spacing w:val="-20"/>
          <w:kern w:val="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shd w:val="clear" w:color="auto" w:fill="auto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1678305</wp:posOffset>
            </wp:positionH>
            <wp:positionV relativeFrom="paragraph">
              <wp:posOffset>89535</wp:posOffset>
            </wp:positionV>
            <wp:extent cx="1509395" cy="1522095"/>
            <wp:effectExtent l="0" t="0" r="14605" b="190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395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auto"/>
        <w:ind w:right="0" w:rightChars="0"/>
        <w:textAlignment w:val="auto"/>
        <w:rPr>
          <w:rFonts w:hint="eastAsia" w:ascii="仿宋" w:hAnsi="仿宋" w:eastAsia="仿宋" w:cs="仿宋"/>
          <w:bCs/>
          <w:color w:val="auto"/>
          <w:spacing w:val="-20"/>
          <w:kern w:val="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Cs/>
          <w:color w:val="auto"/>
          <w:spacing w:val="-20"/>
          <w:kern w:val="0"/>
          <w:sz w:val="32"/>
          <w:szCs w:val="32"/>
          <w:shd w:val="clear" w:color="auto" w:fill="auto"/>
        </w:rPr>
        <w:t xml:space="preserve">云南衡水实验中学 天舟文化股份有限公司 </w:t>
      </w:r>
      <w:r>
        <w:rPr>
          <w:rFonts w:hint="eastAsia" w:ascii="仿宋" w:hAnsi="仿宋" w:eastAsia="仿宋" w:cs="仿宋"/>
          <w:bCs/>
          <w:color w:val="auto"/>
          <w:spacing w:val="-38"/>
          <w:kern w:val="0"/>
          <w:sz w:val="32"/>
          <w:szCs w:val="32"/>
          <w:shd w:val="clear" w:color="auto" w:fill="auto"/>
        </w:rPr>
        <w:t>北京衡中教育科技有限公司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auto"/>
        <w:ind w:right="0" w:rightChars="0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auto"/>
        <w:ind w:right="0" w:rightChars="0"/>
        <w:jc w:val="right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shd w:val="clear" w:color="auto" w:fill="auto"/>
        </w:rPr>
        <w:sectPr>
          <w:pgSz w:w="11906" w:h="16838"/>
          <w:pgMar w:top="1440" w:right="1179" w:bottom="1440" w:left="1179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shd w:val="clear" w:color="auto" w:fill="auto"/>
        </w:rPr>
        <w:t>2016年11月20日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auto"/>
        <w:ind w:right="0" w:rightChars="0"/>
        <w:jc w:val="right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shd w:val="clear" w:color="auto" w:fill="auto"/>
        </w:rPr>
      </w:pPr>
    </w:p>
    <w:p>
      <w:pPr>
        <w:widowControl/>
        <w:jc w:val="left"/>
        <w:rPr>
          <w:rFonts w:hint="eastAsia" w:ascii="华文楷体" w:hAnsi="华文楷体" w:eastAsia="华文楷体" w:cs="Tahoma"/>
          <w:b/>
          <w:bCs/>
          <w:color w:val="auto"/>
          <w:kern w:val="0"/>
          <w:sz w:val="24"/>
          <w:szCs w:val="24"/>
          <w:shd w:val="clear" w:color="auto" w:fill="auto"/>
        </w:rPr>
      </w:pPr>
    </w:p>
    <w:p>
      <w:pPr>
        <w:widowControl/>
        <w:jc w:val="left"/>
        <w:rPr>
          <w:rFonts w:hint="eastAsia" w:ascii="华文楷体" w:hAnsi="华文楷体" w:eastAsia="华文楷体" w:cs="Tahoma"/>
          <w:b/>
          <w:bCs/>
          <w:color w:val="auto"/>
          <w:kern w:val="0"/>
          <w:sz w:val="24"/>
          <w:szCs w:val="24"/>
          <w:shd w:val="clear" w:color="auto" w:fill="auto"/>
        </w:rPr>
      </w:pPr>
    </w:p>
    <w:p>
      <w:pPr>
        <w:widowControl/>
        <w:jc w:val="left"/>
        <w:rPr>
          <w:rFonts w:hint="eastAsia" w:ascii="华文楷体" w:hAnsi="华文楷体" w:eastAsia="华文楷体" w:cs="Tahoma"/>
          <w:b/>
          <w:bCs/>
          <w:color w:val="auto"/>
          <w:kern w:val="0"/>
          <w:sz w:val="24"/>
          <w:szCs w:val="24"/>
          <w:shd w:val="clear" w:color="auto" w:fill="auto"/>
        </w:rPr>
      </w:pPr>
    </w:p>
    <w:p>
      <w:pPr>
        <w:pStyle w:val="6"/>
        <w:spacing w:before="0" w:beforeAutospacing="0" w:after="0" w:afterAutospacing="0" w:line="384" w:lineRule="atLeast"/>
        <w:rPr>
          <w:rFonts w:ascii="华文楷体" w:hAnsi="华文楷体" w:eastAsia="华文楷体" w:cs="仿宋"/>
          <w:color w:val="auto"/>
          <w:shd w:val="clear" w:color="auto" w:fil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Theme="minorEastAsia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FB6CD"/>
    <w:multiLevelType w:val="singleLevel"/>
    <w:tmpl w:val="582FB6CD"/>
    <w:lvl w:ilvl="0" w:tentative="0">
      <w:start w:val="6"/>
      <w:numFmt w:val="chineseCounting"/>
      <w:suff w:val="nothing"/>
      <w:lvlText w:val="%1、"/>
      <w:lvlJc w:val="left"/>
    </w:lvl>
  </w:abstractNum>
  <w:abstractNum w:abstractNumId="1">
    <w:nsid w:val="582FB741"/>
    <w:multiLevelType w:val="singleLevel"/>
    <w:tmpl w:val="582FB741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583259F3"/>
    <w:multiLevelType w:val="singleLevel"/>
    <w:tmpl w:val="583259F3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58325A16"/>
    <w:multiLevelType w:val="singleLevel"/>
    <w:tmpl w:val="58325A16"/>
    <w:lvl w:ilvl="0" w:tentative="0">
      <w:start w:val="3"/>
      <w:numFmt w:val="chineseCounting"/>
      <w:suff w:val="nothing"/>
      <w:lvlText w:val="%1、"/>
      <w:lvlJc w:val="left"/>
    </w:lvl>
  </w:abstractNum>
  <w:abstractNum w:abstractNumId="4">
    <w:nsid w:val="584781AC"/>
    <w:multiLevelType w:val="singleLevel"/>
    <w:tmpl w:val="584781AC"/>
    <w:lvl w:ilvl="0" w:tentative="0">
      <w:start w:val="7"/>
      <w:numFmt w:val="chineseCounting"/>
      <w:suff w:val="nothing"/>
      <w:lvlText w:val="%1、"/>
      <w:lvlJc w:val="left"/>
    </w:lvl>
  </w:abstractNum>
  <w:abstractNum w:abstractNumId="5">
    <w:nsid w:val="58479FA9"/>
    <w:multiLevelType w:val="singleLevel"/>
    <w:tmpl w:val="58479FA9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A78F5"/>
    <w:rsid w:val="00045393"/>
    <w:rsid w:val="000476B3"/>
    <w:rsid w:val="00052E26"/>
    <w:rsid w:val="000C6957"/>
    <w:rsid w:val="000F612C"/>
    <w:rsid w:val="00127348"/>
    <w:rsid w:val="00147C8D"/>
    <w:rsid w:val="001B1DA1"/>
    <w:rsid w:val="001C7070"/>
    <w:rsid w:val="001F4CAA"/>
    <w:rsid w:val="00247EE9"/>
    <w:rsid w:val="002D67F0"/>
    <w:rsid w:val="00350404"/>
    <w:rsid w:val="004201AB"/>
    <w:rsid w:val="00425B94"/>
    <w:rsid w:val="00456F7D"/>
    <w:rsid w:val="004708F9"/>
    <w:rsid w:val="00476ADF"/>
    <w:rsid w:val="00492F8F"/>
    <w:rsid w:val="0049741F"/>
    <w:rsid w:val="00510F73"/>
    <w:rsid w:val="00534D98"/>
    <w:rsid w:val="005A146A"/>
    <w:rsid w:val="005A78F5"/>
    <w:rsid w:val="006E128B"/>
    <w:rsid w:val="0075483C"/>
    <w:rsid w:val="0078113D"/>
    <w:rsid w:val="00792034"/>
    <w:rsid w:val="007A2DD8"/>
    <w:rsid w:val="007C2DE9"/>
    <w:rsid w:val="007F1A3B"/>
    <w:rsid w:val="008314C2"/>
    <w:rsid w:val="00853D7C"/>
    <w:rsid w:val="008733DC"/>
    <w:rsid w:val="00886C95"/>
    <w:rsid w:val="008C42DE"/>
    <w:rsid w:val="00905C2F"/>
    <w:rsid w:val="00966DB3"/>
    <w:rsid w:val="00974C6E"/>
    <w:rsid w:val="009761AE"/>
    <w:rsid w:val="009971DF"/>
    <w:rsid w:val="009C29D6"/>
    <w:rsid w:val="00A05B0D"/>
    <w:rsid w:val="00A10487"/>
    <w:rsid w:val="00A20C8C"/>
    <w:rsid w:val="00A37481"/>
    <w:rsid w:val="00A57FD9"/>
    <w:rsid w:val="00A75EA7"/>
    <w:rsid w:val="00A901A8"/>
    <w:rsid w:val="00AB25FD"/>
    <w:rsid w:val="00AB6D55"/>
    <w:rsid w:val="00AD57B6"/>
    <w:rsid w:val="00AE1689"/>
    <w:rsid w:val="00B331DB"/>
    <w:rsid w:val="00B965BA"/>
    <w:rsid w:val="00BA30F1"/>
    <w:rsid w:val="00C23491"/>
    <w:rsid w:val="00C36D53"/>
    <w:rsid w:val="00C72778"/>
    <w:rsid w:val="00C76D78"/>
    <w:rsid w:val="00CA4489"/>
    <w:rsid w:val="00CB035F"/>
    <w:rsid w:val="00CC4A24"/>
    <w:rsid w:val="00CD09E6"/>
    <w:rsid w:val="00D64934"/>
    <w:rsid w:val="00DA311D"/>
    <w:rsid w:val="00DB39A9"/>
    <w:rsid w:val="00E2364F"/>
    <w:rsid w:val="00E25569"/>
    <w:rsid w:val="00E25F2A"/>
    <w:rsid w:val="00E72EE7"/>
    <w:rsid w:val="00EB6B0A"/>
    <w:rsid w:val="00EC0E08"/>
    <w:rsid w:val="00ED5886"/>
    <w:rsid w:val="00F1743F"/>
    <w:rsid w:val="00F43A3B"/>
    <w:rsid w:val="00F9207F"/>
    <w:rsid w:val="00FD163E"/>
    <w:rsid w:val="00FE7E6D"/>
    <w:rsid w:val="02CE2739"/>
    <w:rsid w:val="0313348A"/>
    <w:rsid w:val="034D4B8F"/>
    <w:rsid w:val="03F74605"/>
    <w:rsid w:val="04D25F07"/>
    <w:rsid w:val="04E64459"/>
    <w:rsid w:val="07601CD5"/>
    <w:rsid w:val="079F3B70"/>
    <w:rsid w:val="085438FA"/>
    <w:rsid w:val="094F57A2"/>
    <w:rsid w:val="09E92B3E"/>
    <w:rsid w:val="0A337FCE"/>
    <w:rsid w:val="0DA14FEB"/>
    <w:rsid w:val="0E7C609D"/>
    <w:rsid w:val="0FB642AD"/>
    <w:rsid w:val="0FEC72A0"/>
    <w:rsid w:val="101E6DED"/>
    <w:rsid w:val="10BD0C82"/>
    <w:rsid w:val="11614983"/>
    <w:rsid w:val="117374CE"/>
    <w:rsid w:val="11DC0EA6"/>
    <w:rsid w:val="12E16936"/>
    <w:rsid w:val="151F4DB7"/>
    <w:rsid w:val="16B73ED3"/>
    <w:rsid w:val="16EA0D4A"/>
    <w:rsid w:val="17640972"/>
    <w:rsid w:val="179560B8"/>
    <w:rsid w:val="18A23C59"/>
    <w:rsid w:val="195D2E65"/>
    <w:rsid w:val="1A0319FF"/>
    <w:rsid w:val="1A0805D2"/>
    <w:rsid w:val="1A6C5B2D"/>
    <w:rsid w:val="1BBF3303"/>
    <w:rsid w:val="1EBD77B9"/>
    <w:rsid w:val="1FE30559"/>
    <w:rsid w:val="20774700"/>
    <w:rsid w:val="215052B4"/>
    <w:rsid w:val="21BF3193"/>
    <w:rsid w:val="21CF7028"/>
    <w:rsid w:val="22537696"/>
    <w:rsid w:val="22661456"/>
    <w:rsid w:val="22D55848"/>
    <w:rsid w:val="235847B3"/>
    <w:rsid w:val="23D9669D"/>
    <w:rsid w:val="23EC4753"/>
    <w:rsid w:val="2412401A"/>
    <w:rsid w:val="2951240A"/>
    <w:rsid w:val="29FB6FAE"/>
    <w:rsid w:val="2A8952CB"/>
    <w:rsid w:val="2B924BF0"/>
    <w:rsid w:val="2BD42496"/>
    <w:rsid w:val="2CB66622"/>
    <w:rsid w:val="2D981AF5"/>
    <w:rsid w:val="2E1058BD"/>
    <w:rsid w:val="2E944835"/>
    <w:rsid w:val="2FEC39A4"/>
    <w:rsid w:val="3009759C"/>
    <w:rsid w:val="30574190"/>
    <w:rsid w:val="30F26D1A"/>
    <w:rsid w:val="31306E3D"/>
    <w:rsid w:val="31BD4559"/>
    <w:rsid w:val="32377515"/>
    <w:rsid w:val="3289545D"/>
    <w:rsid w:val="331A440B"/>
    <w:rsid w:val="33AD63FF"/>
    <w:rsid w:val="33C63B6F"/>
    <w:rsid w:val="34787232"/>
    <w:rsid w:val="34C010AA"/>
    <w:rsid w:val="34DC4D40"/>
    <w:rsid w:val="35A13403"/>
    <w:rsid w:val="35D0386D"/>
    <w:rsid w:val="363878E8"/>
    <w:rsid w:val="395B0B1A"/>
    <w:rsid w:val="3A1F2C90"/>
    <w:rsid w:val="3ACA54DF"/>
    <w:rsid w:val="3B41108B"/>
    <w:rsid w:val="3B6F5C82"/>
    <w:rsid w:val="3BA22CDB"/>
    <w:rsid w:val="3C7224BA"/>
    <w:rsid w:val="3D681733"/>
    <w:rsid w:val="3D9C116B"/>
    <w:rsid w:val="3DC030F4"/>
    <w:rsid w:val="3F410FFA"/>
    <w:rsid w:val="40060A66"/>
    <w:rsid w:val="406171D6"/>
    <w:rsid w:val="429D5090"/>
    <w:rsid w:val="43C70084"/>
    <w:rsid w:val="44D120A4"/>
    <w:rsid w:val="45AA333A"/>
    <w:rsid w:val="45F5089A"/>
    <w:rsid w:val="4624383B"/>
    <w:rsid w:val="46C43858"/>
    <w:rsid w:val="46D438AA"/>
    <w:rsid w:val="48ED1C7E"/>
    <w:rsid w:val="496D4F95"/>
    <w:rsid w:val="4A0C3EB6"/>
    <w:rsid w:val="4A551801"/>
    <w:rsid w:val="4AB67DA2"/>
    <w:rsid w:val="4B1F5EC6"/>
    <w:rsid w:val="4B8E042E"/>
    <w:rsid w:val="4C786059"/>
    <w:rsid w:val="4CD35C32"/>
    <w:rsid w:val="4F211BD0"/>
    <w:rsid w:val="4F7B43B7"/>
    <w:rsid w:val="50CD0AEB"/>
    <w:rsid w:val="51486A19"/>
    <w:rsid w:val="533A1A4B"/>
    <w:rsid w:val="545F31F5"/>
    <w:rsid w:val="55567D21"/>
    <w:rsid w:val="55D02985"/>
    <w:rsid w:val="578E7DC8"/>
    <w:rsid w:val="59DC2FBD"/>
    <w:rsid w:val="5A837509"/>
    <w:rsid w:val="5B080A9F"/>
    <w:rsid w:val="5BC72E19"/>
    <w:rsid w:val="5D86373C"/>
    <w:rsid w:val="5DF10F79"/>
    <w:rsid w:val="5EAE1CC0"/>
    <w:rsid w:val="5F277FCE"/>
    <w:rsid w:val="5F2C034D"/>
    <w:rsid w:val="5F873B76"/>
    <w:rsid w:val="60C43258"/>
    <w:rsid w:val="60F62683"/>
    <w:rsid w:val="61337BAB"/>
    <w:rsid w:val="62532F3C"/>
    <w:rsid w:val="628055C6"/>
    <w:rsid w:val="62F20767"/>
    <w:rsid w:val="650322D9"/>
    <w:rsid w:val="65253A1A"/>
    <w:rsid w:val="66342212"/>
    <w:rsid w:val="66541C14"/>
    <w:rsid w:val="66776BF8"/>
    <w:rsid w:val="6742149A"/>
    <w:rsid w:val="67686C20"/>
    <w:rsid w:val="68992E49"/>
    <w:rsid w:val="68D204AF"/>
    <w:rsid w:val="69581B8F"/>
    <w:rsid w:val="69E061E1"/>
    <w:rsid w:val="69FB5714"/>
    <w:rsid w:val="6C5A5E49"/>
    <w:rsid w:val="6D810C29"/>
    <w:rsid w:val="6DA66847"/>
    <w:rsid w:val="70B67BB6"/>
    <w:rsid w:val="70D66425"/>
    <w:rsid w:val="71354974"/>
    <w:rsid w:val="71381934"/>
    <w:rsid w:val="71461850"/>
    <w:rsid w:val="721158B4"/>
    <w:rsid w:val="738C6317"/>
    <w:rsid w:val="741461A4"/>
    <w:rsid w:val="748A3B60"/>
    <w:rsid w:val="74B86081"/>
    <w:rsid w:val="74D254F8"/>
    <w:rsid w:val="784F1467"/>
    <w:rsid w:val="78BC596E"/>
    <w:rsid w:val="79E16312"/>
    <w:rsid w:val="79FC3682"/>
    <w:rsid w:val="7A1132C6"/>
    <w:rsid w:val="7A141495"/>
    <w:rsid w:val="7A1C1A52"/>
    <w:rsid w:val="7A644DB9"/>
    <w:rsid w:val="7A885C07"/>
    <w:rsid w:val="7AB440F6"/>
    <w:rsid w:val="7AC36413"/>
    <w:rsid w:val="7B9C0572"/>
    <w:rsid w:val="7BC975DA"/>
    <w:rsid w:val="7BDD45FC"/>
    <w:rsid w:val="7C431BA5"/>
    <w:rsid w:val="7C7A30C3"/>
    <w:rsid w:val="7C7F09C6"/>
    <w:rsid w:val="7CBD550D"/>
    <w:rsid w:val="7F977ABB"/>
    <w:rsid w:val="7FE931E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3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unhideWhenUsed/>
    <w:qFormat/>
    <w:uiPriority w:val="99"/>
    <w:rPr>
      <w:color w:val="737373"/>
      <w:u w:val="none"/>
    </w:rPr>
  </w:style>
  <w:style w:type="character" w:styleId="10">
    <w:name w:val="Emphasis"/>
    <w:basedOn w:val="7"/>
    <w:qFormat/>
    <w:uiPriority w:val="20"/>
    <w:rPr>
      <w:i/>
      <w:iCs/>
    </w:rPr>
  </w:style>
  <w:style w:type="character" w:styleId="11">
    <w:name w:val="Hyperlink"/>
    <w:basedOn w:val="7"/>
    <w:unhideWhenUsed/>
    <w:qFormat/>
    <w:uiPriority w:val="99"/>
    <w:rPr>
      <w:color w:val="737373"/>
      <w:u w:val="none"/>
    </w:rPr>
  </w:style>
  <w:style w:type="table" w:styleId="13">
    <w:name w:val="Table Grid"/>
    <w:basedOn w:val="12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7">
    <w:name w:val="time"/>
    <w:basedOn w:val="7"/>
    <w:qFormat/>
    <w:uiPriority w:val="0"/>
    <w:rPr>
      <w:vertAlign w:val="baseline"/>
    </w:rPr>
  </w:style>
  <w:style w:type="character" w:customStyle="1" w:styleId="18">
    <w:name w:val="time1"/>
    <w:basedOn w:val="7"/>
    <w:qFormat/>
    <w:uiPriority w:val="0"/>
    <w:rPr>
      <w:color w:val="B9B9B9"/>
    </w:rPr>
  </w:style>
  <w:style w:type="character" w:customStyle="1" w:styleId="19">
    <w:name w:val="time2"/>
    <w:basedOn w:val="7"/>
    <w:qFormat/>
    <w:uiPriority w:val="0"/>
  </w:style>
  <w:style w:type="character" w:customStyle="1" w:styleId="20">
    <w:name w:val="time3"/>
    <w:basedOn w:val="7"/>
    <w:qFormat/>
    <w:uiPriority w:val="0"/>
    <w:rPr>
      <w:color w:val="B9B9B9"/>
    </w:rPr>
  </w:style>
  <w:style w:type="character" w:customStyle="1" w:styleId="21">
    <w:name w:val="current4"/>
    <w:basedOn w:val="7"/>
    <w:qFormat/>
    <w:uiPriority w:val="0"/>
    <w:rPr>
      <w:color w:val="FFFFFF"/>
      <w:shd w:val="clear" w:color="auto" w:fill="288BDE"/>
    </w:rPr>
  </w:style>
  <w:style w:type="character" w:customStyle="1" w:styleId="22">
    <w:name w:val="current5"/>
    <w:basedOn w:val="7"/>
    <w:qFormat/>
    <w:uiPriority w:val="0"/>
    <w:rPr>
      <w:color w:val="FFFFFF"/>
      <w:shd w:val="clear" w:color="auto" w:fill="288BDE"/>
    </w:rPr>
  </w:style>
  <w:style w:type="character" w:customStyle="1" w:styleId="23">
    <w:name w:val="日期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1.tiff"/><Relationship Id="rId7" Type="http://schemas.openxmlformats.org/officeDocument/2006/relationships/image" Target="media/image3.png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GIF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 textRotate="1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8DED27-2D80-4594-9AB5-0E174BDB5E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2570</Words>
  <Characters>2807</Characters>
  <Lines>27</Lines>
  <Paragraphs>7</Paragraphs>
  <ScaleCrop>false</ScaleCrop>
  <LinksUpToDate>false</LinksUpToDate>
  <CharactersWithSpaces>3324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2016-11-14T06:28:00Z</dcterms:created>
  <dc:creator>Wang</dc:creator>
  <cp:lastModifiedBy>Administrator</cp:lastModifiedBy>
  <cp:lastPrinted>2016-12-02T09:30:00Z</cp:lastPrinted>
  <dcterms:modified xsi:type="dcterms:W3CDTF">2016-12-07T05:07:33Z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